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7482C" w14:textId="77777777" w:rsidR="00A4773C" w:rsidRPr="00871F62" w:rsidRDefault="00A4773C" w:rsidP="00A4773C">
      <w:pPr>
        <w:rPr>
          <w:rFonts w:asciiTheme="majorHAnsi" w:hAnsiTheme="majorHAnsi"/>
          <w:color w:val="000000" w:themeColor="text1"/>
        </w:rPr>
      </w:pPr>
      <w:r w:rsidRPr="00871F62">
        <w:rPr>
          <w:rFonts w:asciiTheme="majorHAnsi" w:hAnsiTheme="majorHAnsi"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36327C31" wp14:editId="49D32344">
            <wp:simplePos x="0" y="0"/>
            <wp:positionH relativeFrom="column">
              <wp:posOffset>7101840</wp:posOffset>
            </wp:positionH>
            <wp:positionV relativeFrom="paragraph">
              <wp:posOffset>121920</wp:posOffset>
            </wp:positionV>
            <wp:extent cx="1005840" cy="1005840"/>
            <wp:effectExtent l="0" t="0" r="3810" b="3810"/>
            <wp:wrapSquare wrapText="bothSides"/>
            <wp:docPr id="1228249922" name="Picture 2" descr="A colorful logo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249922" name="Picture 2" descr="A colorful logo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F62">
        <w:rPr>
          <w:rFonts w:asciiTheme="majorHAnsi" w:hAnsiTheme="majorHAnsi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659264" behindDoc="0" locked="0" layoutInCell="1" allowOverlap="1" wp14:anchorId="43FCBBC6" wp14:editId="51BC6D20">
            <wp:simplePos x="0" y="0"/>
            <wp:positionH relativeFrom="column">
              <wp:posOffset>5623560</wp:posOffset>
            </wp:positionH>
            <wp:positionV relativeFrom="paragraph">
              <wp:posOffset>0</wp:posOffset>
            </wp:positionV>
            <wp:extent cx="1337310" cy="1337310"/>
            <wp:effectExtent l="0" t="0" r="0" b="0"/>
            <wp:wrapSquare wrapText="bothSides"/>
            <wp:docPr id="158186271" name="Picture 1" descr="A purple circle with yellow text and a windm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86271" name="Picture 1" descr="A purple circle with yellow text and a windm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133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871F62">
        <w:rPr>
          <w:rFonts w:asciiTheme="majorHAnsi" w:hAnsiTheme="majorHAnsi"/>
          <w:b/>
          <w:bCs/>
          <w:color w:val="000000" w:themeColor="text1"/>
          <w:u w:val="single"/>
        </w:rPr>
        <w:t>Headcorn</w:t>
      </w:r>
      <w:proofErr w:type="spellEnd"/>
      <w:r w:rsidRPr="00871F62">
        <w:rPr>
          <w:rFonts w:asciiTheme="majorHAnsi" w:hAnsiTheme="majorHAnsi"/>
          <w:b/>
          <w:bCs/>
          <w:color w:val="000000" w:themeColor="text1"/>
          <w:u w:val="single"/>
        </w:rPr>
        <w:t xml:space="preserve"> Primary School History Overview</w:t>
      </w:r>
      <w:r w:rsidRPr="00871F62">
        <w:rPr>
          <w:rFonts w:asciiTheme="majorHAnsi" w:hAnsiTheme="majorHAnsi"/>
          <w:color w:val="000000" w:themeColor="text1"/>
        </w:rPr>
        <w:t xml:space="preserve"> </w:t>
      </w:r>
    </w:p>
    <w:p w14:paraId="4778A55D" w14:textId="77777777" w:rsidR="00A4773C" w:rsidRPr="00871F62" w:rsidRDefault="00A4773C" w:rsidP="00A4773C">
      <w:pPr>
        <w:rPr>
          <w:rFonts w:asciiTheme="majorHAnsi" w:hAnsiTheme="majorHAnsi"/>
          <w:b/>
          <w:bCs/>
          <w:color w:val="000000" w:themeColor="text1"/>
        </w:rPr>
      </w:pPr>
      <w:r w:rsidRPr="00871F62">
        <w:rPr>
          <w:rFonts w:asciiTheme="majorHAnsi" w:hAnsiTheme="majorHAnsi"/>
          <w:b/>
          <w:bCs/>
          <w:color w:val="000000" w:themeColor="text1"/>
        </w:rPr>
        <w:t>Aspiration. Inclusion. Resilience.</w:t>
      </w:r>
    </w:p>
    <w:p w14:paraId="7A6CB17B" w14:textId="77777777" w:rsidR="00A4773C" w:rsidRDefault="00A4773C" w:rsidP="00A4773C">
      <w:pPr>
        <w:rPr>
          <w:rFonts w:asciiTheme="majorHAnsi" w:hAnsiTheme="majorHAnsi"/>
          <w:b/>
          <w:bCs/>
          <w:color w:val="000000" w:themeColor="text1"/>
          <w:sz w:val="20"/>
          <w:szCs w:val="20"/>
        </w:rPr>
      </w:pPr>
    </w:p>
    <w:p w14:paraId="36E1AD93" w14:textId="77777777" w:rsidR="00A4773C" w:rsidRDefault="00A4773C" w:rsidP="00A4773C">
      <w:pPr>
        <w:rPr>
          <w:rFonts w:asciiTheme="majorHAnsi" w:hAnsiTheme="majorHAnsi"/>
          <w:b/>
          <w:bCs/>
          <w:color w:val="000000" w:themeColor="text1"/>
          <w:sz w:val="20"/>
          <w:szCs w:val="20"/>
        </w:rPr>
      </w:pPr>
    </w:p>
    <w:p w14:paraId="0ACCBDD7" w14:textId="77777777" w:rsidR="00A4773C" w:rsidRDefault="00A4773C" w:rsidP="00A4773C">
      <w:pPr>
        <w:rPr>
          <w:rFonts w:asciiTheme="majorHAnsi" w:hAnsiTheme="majorHAnsi"/>
          <w:b/>
          <w:bCs/>
          <w:color w:val="000000" w:themeColor="text1"/>
          <w:sz w:val="20"/>
          <w:szCs w:val="20"/>
        </w:rPr>
      </w:pPr>
    </w:p>
    <w:p w14:paraId="6B9BA7FC" w14:textId="77777777" w:rsidR="00A4773C" w:rsidRPr="00871F62" w:rsidRDefault="00A4773C" w:rsidP="00A4773C">
      <w:pPr>
        <w:rPr>
          <w:rFonts w:asciiTheme="majorHAnsi" w:hAnsiTheme="majorHAnsi"/>
          <w:b/>
          <w:bCs/>
          <w:color w:val="000000" w:themeColor="text1"/>
          <w:sz w:val="20"/>
          <w:szCs w:val="20"/>
        </w:rPr>
      </w:pPr>
      <w:r w:rsidRPr="00871F62">
        <w:rPr>
          <w:rFonts w:asciiTheme="majorHAnsi" w:hAnsiTheme="majorHAnsi"/>
          <w:b/>
          <w:bCs/>
          <w:color w:val="000000" w:themeColor="text1"/>
          <w:sz w:val="20"/>
          <w:szCs w:val="20"/>
        </w:rPr>
        <w:t>EYF</w:t>
      </w:r>
      <w:bookmarkStart w:id="0" w:name="_Hlk157248988"/>
      <w:bookmarkEnd w:id="0"/>
      <w:r w:rsidRPr="00871F62">
        <w:rPr>
          <w:rFonts w:asciiTheme="majorHAnsi" w:hAnsiTheme="majorHAnsi"/>
          <w:b/>
          <w:bCs/>
          <w:color w:val="000000" w:themeColor="text1"/>
          <w:sz w:val="20"/>
          <w:szCs w:val="20"/>
        </w:rPr>
        <w:t>S</w:t>
      </w:r>
    </w:p>
    <w:p w14:paraId="4D88684E" w14:textId="77777777" w:rsidR="00A4773C" w:rsidRPr="00871F62" w:rsidRDefault="00A4773C" w:rsidP="00A4773C">
      <w:pPr>
        <w:jc w:val="center"/>
        <w:rPr>
          <w:rFonts w:asciiTheme="majorHAnsi" w:hAnsiTheme="majorHAnsi"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5529"/>
        <w:gridCol w:w="6095"/>
      </w:tblGrid>
      <w:tr w:rsidR="00A4773C" w:rsidRPr="00871F62" w14:paraId="10C5DA2C" w14:textId="77777777" w:rsidTr="00DD4C8A">
        <w:tc>
          <w:tcPr>
            <w:tcW w:w="2263" w:type="dxa"/>
          </w:tcPr>
          <w:p w14:paraId="0516589F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Term 1 and 2</w:t>
            </w:r>
          </w:p>
          <w:p w14:paraId="45528EE6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529" w:type="dxa"/>
          </w:tcPr>
          <w:p w14:paraId="0B40DDCE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Term 3 and 4</w:t>
            </w:r>
          </w:p>
        </w:tc>
        <w:tc>
          <w:tcPr>
            <w:tcW w:w="6095" w:type="dxa"/>
          </w:tcPr>
          <w:p w14:paraId="5289EFEB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Term 5 and 6</w:t>
            </w:r>
          </w:p>
        </w:tc>
      </w:tr>
      <w:tr w:rsidR="00A4773C" w:rsidRPr="00871F62" w14:paraId="2A9C902A" w14:textId="77777777" w:rsidTr="00DD4C8A">
        <w:tc>
          <w:tcPr>
            <w:tcW w:w="2263" w:type="dxa"/>
          </w:tcPr>
          <w:p w14:paraId="114F8E9F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Cornerstones</w:t>
            </w:r>
          </w:p>
          <w:p w14:paraId="341F2BED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529" w:type="dxa"/>
          </w:tcPr>
          <w:p w14:paraId="2AE4E57C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Cornerstones</w:t>
            </w:r>
          </w:p>
          <w:p w14:paraId="2A449D57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Signs of Spring: people, </w:t>
            </w:r>
            <w:proofErr w:type="gramStart"/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culture</w:t>
            </w:r>
            <w:proofErr w:type="gramEnd"/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and communities</w:t>
            </w:r>
          </w:p>
          <w:p w14:paraId="2554DD89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Starry Night: past and present</w:t>
            </w:r>
          </w:p>
          <w:p w14:paraId="43C39CD2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Winter Wonderland: people, </w:t>
            </w:r>
            <w:proofErr w:type="gramStart"/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culture</w:t>
            </w:r>
            <w:proofErr w:type="gramEnd"/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and communities</w:t>
            </w:r>
          </w:p>
        </w:tc>
        <w:tc>
          <w:tcPr>
            <w:tcW w:w="6095" w:type="dxa"/>
          </w:tcPr>
          <w:p w14:paraId="42640C24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Cornerstones</w:t>
            </w:r>
          </w:p>
          <w:p w14:paraId="1332917B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Sunshine and Sunflowers: people, </w:t>
            </w:r>
            <w:proofErr w:type="gramStart"/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culture</w:t>
            </w:r>
            <w:proofErr w:type="gramEnd"/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and communities</w:t>
            </w:r>
          </w:p>
          <w:p w14:paraId="1603CB57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Big Wide World: past and present; people, </w:t>
            </w:r>
            <w:proofErr w:type="gramStart"/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culture</w:t>
            </w:r>
            <w:proofErr w:type="gramEnd"/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and communities</w:t>
            </w:r>
          </w:p>
        </w:tc>
      </w:tr>
      <w:tr w:rsidR="00A4773C" w:rsidRPr="00871F62" w14:paraId="76765F49" w14:textId="77777777" w:rsidTr="00DD4C8A">
        <w:trPr>
          <w:trHeight w:val="58"/>
        </w:trPr>
        <w:tc>
          <w:tcPr>
            <w:tcW w:w="2263" w:type="dxa"/>
          </w:tcPr>
          <w:p w14:paraId="535360A4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EYFS Curriculum</w:t>
            </w:r>
          </w:p>
          <w:p w14:paraId="40AF550F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14:paraId="215F065B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14:paraId="558385BB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529" w:type="dxa"/>
          </w:tcPr>
          <w:p w14:paraId="31AE4B60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EYFS Curriculum</w:t>
            </w:r>
          </w:p>
          <w:p w14:paraId="068E5FB2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Past and Present:</w:t>
            </w:r>
          </w:p>
          <w:p w14:paraId="1EF9DD86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Talk about the lives of the people around them.</w:t>
            </w:r>
          </w:p>
          <w:p w14:paraId="72B41772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People, Culture and Communities:</w:t>
            </w:r>
          </w:p>
          <w:p w14:paraId="01F47258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Describe their environment; compare life in this country and life in other countries, making links with a range of texts.</w:t>
            </w:r>
          </w:p>
        </w:tc>
        <w:tc>
          <w:tcPr>
            <w:tcW w:w="6095" w:type="dxa"/>
          </w:tcPr>
          <w:p w14:paraId="19D34C40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EYFS Curriculum</w:t>
            </w:r>
          </w:p>
          <w:p w14:paraId="5A20E228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Past and Present:</w:t>
            </w:r>
          </w:p>
          <w:p w14:paraId="3A90FE22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Talk about the lives of the people around them.</w:t>
            </w:r>
          </w:p>
          <w:p w14:paraId="677243E1" w14:textId="77777777" w:rsidR="00A4773C" w:rsidRPr="00871F62" w:rsidRDefault="00A4773C" w:rsidP="00DD4C8A">
            <w:pPr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b/>
                <w:bCs/>
                <w:color w:val="000000" w:themeColor="text1"/>
                <w:sz w:val="20"/>
                <w:szCs w:val="20"/>
              </w:rPr>
              <w:t>People, Culture and Communities:</w:t>
            </w:r>
          </w:p>
          <w:p w14:paraId="25A2ED4D" w14:textId="77777777" w:rsidR="00A4773C" w:rsidRPr="00871F62" w:rsidRDefault="00A4773C" w:rsidP="00DD4C8A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71F6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Describe their environment; make comparisons between different communities, making links with knowledge from their lives and texts shared; share stories and talk about people who lived in the past- explain why they are significant. </w:t>
            </w:r>
          </w:p>
        </w:tc>
      </w:tr>
    </w:tbl>
    <w:p w14:paraId="75E3E8B6" w14:textId="77777777" w:rsidR="0082381D" w:rsidRDefault="0082381D"/>
    <w:sectPr w:rsidR="0082381D" w:rsidSect="00A477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73C"/>
    <w:rsid w:val="0082381D"/>
    <w:rsid w:val="00A4773C"/>
    <w:rsid w:val="00F8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7BB6A"/>
  <w15:chartTrackingRefBased/>
  <w15:docId w15:val="{DE0AC871-CD82-4FCB-A9F3-A901EE0A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73C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773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773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773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773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773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773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773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773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773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77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77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7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77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77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77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77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77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77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7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7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773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7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773C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A477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773C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A477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77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77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773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4773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Batt</dc:creator>
  <cp:keywords/>
  <dc:description/>
  <cp:lastModifiedBy>Amanda Batt</cp:lastModifiedBy>
  <cp:revision>1</cp:revision>
  <dcterms:created xsi:type="dcterms:W3CDTF">2024-03-20T20:23:00Z</dcterms:created>
  <dcterms:modified xsi:type="dcterms:W3CDTF">2024-03-20T20:23:00Z</dcterms:modified>
</cp:coreProperties>
</file>